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ADE9" w14:textId="53D4A9C0" w:rsidR="00286DDB" w:rsidRPr="00FA6368" w:rsidRDefault="00286DDB" w:rsidP="00FA6368">
      <w:pPr>
        <w:jc w:val="center"/>
        <w:rPr>
          <w:rFonts w:ascii="Mongolian Baiti" w:hAnsi="Mongolian Baiti" w:cs="Mongolian Baiti"/>
          <w:b/>
          <w:bCs/>
          <w:sz w:val="40"/>
          <w:szCs w:val="40"/>
          <w:u w:val="single"/>
        </w:rPr>
      </w:pPr>
      <w:r w:rsidRPr="00FA6368">
        <w:rPr>
          <w:rFonts w:ascii="Mongolian Baiti" w:hAnsi="Mongolian Baiti" w:cs="Mongolian Baiti"/>
          <w:b/>
          <w:bCs/>
          <w:sz w:val="40"/>
          <w:szCs w:val="40"/>
          <w:u w:val="single"/>
        </w:rPr>
        <w:t xml:space="preserve">Spring 2024 </w:t>
      </w:r>
      <w:r w:rsidR="00770432" w:rsidRPr="00FA6368">
        <w:rPr>
          <w:rFonts w:ascii="Mongolian Baiti" w:hAnsi="Mongolian Baiti" w:cs="Mongolian Baiti"/>
          <w:b/>
          <w:bCs/>
          <w:sz w:val="40"/>
          <w:szCs w:val="40"/>
          <w:u w:val="single"/>
        </w:rPr>
        <w:t xml:space="preserve">Group </w:t>
      </w:r>
      <w:r w:rsidRPr="00FA6368">
        <w:rPr>
          <w:rFonts w:ascii="Mongolian Baiti" w:hAnsi="Mongolian Baiti" w:cs="Mongolian Baiti"/>
          <w:b/>
          <w:bCs/>
          <w:sz w:val="40"/>
          <w:szCs w:val="40"/>
          <w:u w:val="single"/>
        </w:rPr>
        <w:t>Norms</w:t>
      </w:r>
      <w:r w:rsidR="00FA6368">
        <w:rPr>
          <w:rFonts w:ascii="Mongolian Baiti" w:hAnsi="Mongolian Baiti" w:cs="Mongolian Baiti"/>
          <w:b/>
          <w:bCs/>
          <w:sz w:val="40"/>
          <w:szCs w:val="40"/>
          <w:u w:val="single"/>
        </w:rPr>
        <w:br/>
      </w:r>
    </w:p>
    <w:p w14:paraId="2D391417" w14:textId="27ED8E41" w:rsidR="00F0638F" w:rsidRPr="00807EDB" w:rsidRDefault="00D25CEA" w:rsidP="00513E2F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color w:val="70AD47" w:themeColor="accent6"/>
          <w:sz w:val="28"/>
          <w:szCs w:val="28"/>
        </w:rPr>
      </w:pP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>What is said in</w:t>
      </w:r>
      <w:r w:rsidR="00FA6368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the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>group,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stays in group.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</w:t>
      </w:r>
      <w:r w:rsidRPr="00807EDB">
        <w:rPr>
          <w:rFonts w:ascii="Mongolian Baiti" w:hAnsi="Mongolian Baiti" w:cs="Mongolian Baiti"/>
          <w:b/>
          <w:bCs/>
          <w:color w:val="70AD47" w:themeColor="accent6"/>
          <w:sz w:val="28"/>
          <w:szCs w:val="28"/>
        </w:rPr>
        <w:t>This is a confidential space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>. We will not share any information shared within</w:t>
      </w:r>
      <w:r w:rsidR="00FA6368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the</w:t>
      </w:r>
      <w:r w:rsidRPr="00807EDB">
        <w:rPr>
          <w:rFonts w:ascii="Mongolian Baiti" w:hAnsi="Mongolian Baiti" w:cs="Mongolian Baiti"/>
          <w:color w:val="70AD47" w:themeColor="accent6"/>
          <w:sz w:val="28"/>
          <w:szCs w:val="28"/>
        </w:rPr>
        <w:t xml:space="preserve"> group to anyone outside of this space, including social media, texting others to share, gossiping, etc. </w:t>
      </w:r>
    </w:p>
    <w:p w14:paraId="6ABB7D6B" w14:textId="77777777" w:rsidR="00D25CEA" w:rsidRDefault="00D25CEA" w:rsidP="00D25CEA">
      <w:pPr>
        <w:pStyle w:val="ListParagraph"/>
        <w:rPr>
          <w:rFonts w:ascii="Mongolian Baiti" w:hAnsi="Mongolian Baiti" w:cs="Mongolian Baiti"/>
          <w:sz w:val="28"/>
          <w:szCs w:val="28"/>
        </w:rPr>
      </w:pPr>
    </w:p>
    <w:p w14:paraId="50F270D9" w14:textId="550B4A95" w:rsidR="00513E2F" w:rsidRPr="00807EDB" w:rsidRDefault="005F2685" w:rsidP="00513E2F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color w:val="4472C4" w:themeColor="accent1"/>
          <w:sz w:val="28"/>
          <w:szCs w:val="28"/>
        </w:rPr>
      </w:pPr>
      <w:r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 xml:space="preserve">We </w:t>
      </w:r>
      <w:r w:rsidRPr="00807EDB">
        <w:rPr>
          <w:rFonts w:ascii="Mongolian Baiti" w:hAnsi="Mongolian Baiti" w:cs="Mongolian Baiti"/>
          <w:b/>
          <w:bCs/>
          <w:color w:val="4472C4" w:themeColor="accent1"/>
          <w:sz w:val="28"/>
          <w:szCs w:val="28"/>
        </w:rPr>
        <w:t>share mutual respect</w:t>
      </w:r>
      <w:r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 xml:space="preserve"> with </w:t>
      </w:r>
      <w:r w:rsidR="00FE1520"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>one another within this safe space</w:t>
      </w:r>
      <w:r w:rsidR="00513E2F"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 xml:space="preserve">. </w:t>
      </w:r>
    </w:p>
    <w:p w14:paraId="630A3038" w14:textId="67250FD3" w:rsidR="00D25CEA" w:rsidRPr="00807EDB" w:rsidRDefault="00513E2F" w:rsidP="00D25CEA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color w:val="4472C4" w:themeColor="accent1"/>
          <w:sz w:val="28"/>
          <w:szCs w:val="28"/>
        </w:rPr>
      </w:pPr>
      <w:r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 xml:space="preserve">We can speak openly, but </w:t>
      </w:r>
      <w:r w:rsidRPr="00807EDB">
        <w:rPr>
          <w:rFonts w:ascii="Mongolian Baiti" w:hAnsi="Mongolian Baiti" w:cs="Mongolian Baiti"/>
          <w:b/>
          <w:bCs/>
          <w:color w:val="4472C4" w:themeColor="accent1"/>
          <w:sz w:val="28"/>
          <w:szCs w:val="28"/>
        </w:rPr>
        <w:t>without judgment</w:t>
      </w:r>
      <w:r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 xml:space="preserve"> or interrupting </w:t>
      </w:r>
      <w:r w:rsidR="00D25CEA" w:rsidRPr="00807EDB">
        <w:rPr>
          <w:rFonts w:ascii="Mongolian Baiti" w:hAnsi="Mongolian Baiti" w:cs="Mongolian Baiti"/>
          <w:color w:val="4472C4" w:themeColor="accent1"/>
          <w:sz w:val="28"/>
          <w:szCs w:val="28"/>
        </w:rPr>
        <w:t>one another.</w:t>
      </w:r>
    </w:p>
    <w:p w14:paraId="37E0E857" w14:textId="18E8C57D" w:rsidR="00513E2F" w:rsidRPr="00807EDB" w:rsidRDefault="00513E2F" w:rsidP="00D25CEA">
      <w:pPr>
        <w:pStyle w:val="ListParagraph"/>
        <w:ind w:left="1080"/>
        <w:rPr>
          <w:rFonts w:ascii="Mongolian Baiti" w:hAnsi="Mongolian Baiti" w:cs="Mongolian Baiti"/>
          <w:color w:val="ED7D31" w:themeColor="accent2"/>
          <w:sz w:val="28"/>
          <w:szCs w:val="28"/>
        </w:rPr>
      </w:pPr>
    </w:p>
    <w:p w14:paraId="3B86ABEF" w14:textId="518A82BC" w:rsidR="00513E2F" w:rsidRPr="00807EDB" w:rsidRDefault="00513E2F" w:rsidP="00513E2F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color w:val="ED7D31" w:themeColor="accent2"/>
          <w:sz w:val="28"/>
          <w:szCs w:val="28"/>
        </w:rPr>
      </w:pPr>
      <w:r w:rsidRPr="00807EDB">
        <w:rPr>
          <w:rFonts w:ascii="Mongolian Baiti" w:hAnsi="Mongolian Baiti" w:cs="Mongolian Baiti"/>
          <w:b/>
          <w:bCs/>
          <w:color w:val="ED7D31" w:themeColor="accent2"/>
          <w:sz w:val="28"/>
          <w:szCs w:val="28"/>
        </w:rPr>
        <w:t>Be present</w:t>
      </w:r>
      <w:r w:rsidRPr="00807EDB">
        <w:rPr>
          <w:rFonts w:ascii="Mongolian Baiti" w:hAnsi="Mongolian Baiti" w:cs="Mongolian Baiti"/>
          <w:color w:val="ED7D31" w:themeColor="accent2"/>
          <w:sz w:val="28"/>
          <w:szCs w:val="28"/>
        </w:rPr>
        <w:t xml:space="preserve"> within the group. </w:t>
      </w:r>
    </w:p>
    <w:p w14:paraId="0E32519C" w14:textId="54E15F1C" w:rsidR="00513E2F" w:rsidRPr="00807EDB" w:rsidRDefault="00513E2F" w:rsidP="00513E2F">
      <w:pPr>
        <w:pStyle w:val="ListParagraph"/>
        <w:numPr>
          <w:ilvl w:val="0"/>
          <w:numId w:val="3"/>
        </w:numPr>
        <w:rPr>
          <w:rFonts w:ascii="Mongolian Baiti" w:hAnsi="Mongolian Baiti" w:cs="Mongolian Baiti"/>
          <w:color w:val="7030A0"/>
          <w:sz w:val="28"/>
          <w:szCs w:val="28"/>
        </w:rPr>
      </w:pPr>
      <w:r w:rsidRPr="00807EDB">
        <w:rPr>
          <w:rFonts w:ascii="Mongolian Baiti" w:hAnsi="Mongolian Baiti" w:cs="Mongolian Baiti"/>
          <w:color w:val="ED7D31" w:themeColor="accent2"/>
          <w:sz w:val="28"/>
          <w:szCs w:val="28"/>
        </w:rPr>
        <w:t>No use of phones or other electronic devices during group.</w:t>
      </w:r>
      <w:r w:rsidR="0097295C">
        <w:rPr>
          <w:rFonts w:ascii="Mongolian Baiti" w:hAnsi="Mongolian Baiti" w:cs="Mongolian Baiti"/>
          <w:sz w:val="28"/>
          <w:szCs w:val="28"/>
        </w:rPr>
        <w:br/>
      </w:r>
    </w:p>
    <w:p w14:paraId="5AC2C171" w14:textId="4D6E7052" w:rsidR="00FE0862" w:rsidRDefault="00F0638F" w:rsidP="00FE086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807EDB">
        <w:rPr>
          <w:rFonts w:ascii="Mongolian Baiti" w:hAnsi="Mongolian Baiti" w:cs="Mongolian Baiti"/>
          <w:color w:val="7030A0"/>
          <w:sz w:val="28"/>
          <w:szCs w:val="28"/>
        </w:rPr>
        <w:t xml:space="preserve">We will be vulnerable, honest, and </w:t>
      </w:r>
      <w:r w:rsidR="0097295C" w:rsidRPr="00807EDB">
        <w:rPr>
          <w:rFonts w:ascii="Mongolian Baiti" w:hAnsi="Mongolian Baiti" w:cs="Mongolian Baiti"/>
          <w:color w:val="7030A0"/>
          <w:sz w:val="28"/>
          <w:szCs w:val="28"/>
        </w:rPr>
        <w:t xml:space="preserve">respectful throughout this process. </w:t>
      </w:r>
      <w:r w:rsidR="00FE0862">
        <w:rPr>
          <w:rFonts w:ascii="Mongolian Baiti" w:hAnsi="Mongolian Baiti" w:cs="Mongolian Baiti"/>
          <w:sz w:val="28"/>
          <w:szCs w:val="28"/>
        </w:rPr>
        <w:br/>
      </w:r>
    </w:p>
    <w:p w14:paraId="38974DE5" w14:textId="7DB9A43A" w:rsidR="00FE0862" w:rsidRDefault="00FE0862" w:rsidP="00FE086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</w:rPr>
      </w:pPr>
      <w:r w:rsidRPr="00807EDB">
        <w:rPr>
          <w:rFonts w:ascii="Mongolian Baiti" w:hAnsi="Mongolian Baiti" w:cs="Mongolian Baiti"/>
          <w:color w:val="FF0000"/>
          <w:sz w:val="28"/>
          <w:szCs w:val="28"/>
        </w:rPr>
        <w:t>Disagreements will be handled in</w:t>
      </w:r>
      <w:r w:rsidR="00FA6368">
        <w:rPr>
          <w:rFonts w:ascii="Mongolian Baiti" w:hAnsi="Mongolian Baiti" w:cs="Mongolian Baiti"/>
          <w:color w:val="FF0000"/>
          <w:sz w:val="28"/>
          <w:szCs w:val="28"/>
        </w:rPr>
        <w:t xml:space="preserve"> the</w:t>
      </w:r>
      <w:r w:rsidRPr="00807EDB">
        <w:rPr>
          <w:rFonts w:ascii="Mongolian Baiti" w:hAnsi="Mongolian Baiti" w:cs="Mongolian Baiti"/>
          <w:color w:val="FF0000"/>
          <w:sz w:val="28"/>
          <w:szCs w:val="28"/>
        </w:rPr>
        <w:t xml:space="preserve"> group by using “I” language and will not be </w:t>
      </w:r>
      <w:r w:rsidR="000A0872" w:rsidRPr="00807EDB">
        <w:rPr>
          <w:rFonts w:ascii="Mongolian Baiti" w:hAnsi="Mongolian Baiti" w:cs="Mongolian Baiti"/>
          <w:color w:val="FF0000"/>
          <w:sz w:val="28"/>
          <w:szCs w:val="28"/>
        </w:rPr>
        <w:t xml:space="preserve">brought into other spaces. </w:t>
      </w:r>
      <w:r w:rsidR="00127B18">
        <w:rPr>
          <w:rFonts w:ascii="Mongolian Baiti" w:hAnsi="Mongolian Baiti" w:cs="Mongolian Baiti"/>
          <w:sz w:val="28"/>
          <w:szCs w:val="28"/>
        </w:rPr>
        <w:br/>
      </w:r>
    </w:p>
    <w:p w14:paraId="04E6B713" w14:textId="2E07E93E" w:rsidR="000A0872" w:rsidRPr="00807EDB" w:rsidRDefault="000A0872" w:rsidP="00FE0862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color w:val="FFC000" w:themeColor="accent4"/>
          <w:sz w:val="28"/>
          <w:szCs w:val="28"/>
        </w:rPr>
      </w:pPr>
      <w:r w:rsidRPr="00807EDB">
        <w:rPr>
          <w:rFonts w:ascii="Mongolian Baiti" w:hAnsi="Mongolian Baiti" w:cs="Mongolian Baiti"/>
          <w:color w:val="FFC000" w:themeColor="accent4"/>
          <w:sz w:val="28"/>
          <w:szCs w:val="28"/>
        </w:rPr>
        <w:t xml:space="preserve">If we disagree with another group member, we will not attack them. We will </w:t>
      </w:r>
      <w:r w:rsidR="00127B18" w:rsidRPr="00807EDB">
        <w:rPr>
          <w:rFonts w:ascii="Mongolian Baiti" w:hAnsi="Mongolian Baiti" w:cs="Mongolian Baiti"/>
          <w:color w:val="FFC000" w:themeColor="accent4"/>
          <w:sz w:val="28"/>
          <w:szCs w:val="28"/>
        </w:rPr>
        <w:t xml:space="preserve">be curious about their point of view and will use our active listening skills. </w:t>
      </w:r>
    </w:p>
    <w:p w14:paraId="1F22CA72" w14:textId="77777777" w:rsidR="0043671F" w:rsidRDefault="0043671F">
      <w:pPr>
        <w:rPr>
          <w:sz w:val="40"/>
          <w:szCs w:val="40"/>
        </w:rPr>
      </w:pPr>
    </w:p>
    <w:p w14:paraId="3C30EFD0" w14:textId="77777777" w:rsidR="0043671F" w:rsidRPr="00770432" w:rsidRDefault="0043671F">
      <w:pPr>
        <w:rPr>
          <w:sz w:val="40"/>
          <w:szCs w:val="40"/>
        </w:rPr>
      </w:pPr>
    </w:p>
    <w:sectPr w:rsidR="0043671F" w:rsidRPr="0077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6B1"/>
    <w:multiLevelType w:val="hybridMultilevel"/>
    <w:tmpl w:val="989C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629FB"/>
    <w:multiLevelType w:val="hybridMultilevel"/>
    <w:tmpl w:val="21B0DB14"/>
    <w:lvl w:ilvl="0" w:tplc="4C64F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A322E"/>
    <w:multiLevelType w:val="hybridMultilevel"/>
    <w:tmpl w:val="9208E5DA"/>
    <w:lvl w:ilvl="0" w:tplc="1F30C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1569787">
    <w:abstractNumId w:val="0"/>
  </w:num>
  <w:num w:numId="2" w16cid:durableId="62723494">
    <w:abstractNumId w:val="1"/>
  </w:num>
  <w:num w:numId="3" w16cid:durableId="116909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2"/>
    <w:rsid w:val="000A0872"/>
    <w:rsid w:val="00127B18"/>
    <w:rsid w:val="00286DDB"/>
    <w:rsid w:val="00302326"/>
    <w:rsid w:val="0043671F"/>
    <w:rsid w:val="00513E2F"/>
    <w:rsid w:val="005F2685"/>
    <w:rsid w:val="00770432"/>
    <w:rsid w:val="00807EDB"/>
    <w:rsid w:val="008F2277"/>
    <w:rsid w:val="0097295C"/>
    <w:rsid w:val="009A703F"/>
    <w:rsid w:val="00D25CEA"/>
    <w:rsid w:val="00F0638F"/>
    <w:rsid w:val="00FA6368"/>
    <w:rsid w:val="00FE0862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8E29"/>
  <w15:chartTrackingRefBased/>
  <w15:docId w15:val="{8BA161E8-E798-438D-81CB-6D566FDB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4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Newkirk</dc:creator>
  <cp:keywords/>
  <dc:description/>
  <cp:lastModifiedBy>Kayla Newkirk</cp:lastModifiedBy>
  <cp:revision>16</cp:revision>
  <dcterms:created xsi:type="dcterms:W3CDTF">2024-02-06T23:26:00Z</dcterms:created>
  <dcterms:modified xsi:type="dcterms:W3CDTF">2024-02-07T15:19:00Z</dcterms:modified>
</cp:coreProperties>
</file>